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662"/>
        <w:gridCol w:w="1956"/>
      </w:tblGrid>
      <w:tr w:rsidR="002B589B" w14:paraId="5791FE3E" w14:textId="77777777" w:rsidTr="002B589B">
        <w:tc>
          <w:tcPr>
            <w:tcW w:w="1838" w:type="dxa"/>
          </w:tcPr>
          <w:p w14:paraId="539BAC19" w14:textId="21A729D0" w:rsidR="002B589B" w:rsidRDefault="002B589B" w:rsidP="0040293D">
            <w:pPr>
              <w:jc w:val="center"/>
              <w:rPr>
                <w:rFonts w:ascii="Arial" w:hAnsi="Arial" w:cs="Arial"/>
                <w:b/>
                <w:sz w:val="24"/>
              </w:rPr>
            </w:pPr>
            <w:r w:rsidRPr="00F1122E">
              <w:rPr>
                <w:rFonts w:ascii="Arial" w:hAnsi="Arial" w:cs="Arial"/>
                <w:noProof/>
                <w:lang w:eastAsia="en-AU"/>
              </w:rPr>
              <w:drawing>
                <wp:inline distT="0" distB="0" distL="0" distR="0" wp14:anchorId="24FBE6BB" wp14:editId="6ECF696D">
                  <wp:extent cx="522991" cy="659958"/>
                  <wp:effectExtent l="0" t="0" r="0" b="6985"/>
                  <wp:docPr id="2" name="Picture 2" descr="No automatic alt text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automatic alt text availab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6885" cy="677491"/>
                          </a:xfrm>
                          <a:prstGeom prst="rect">
                            <a:avLst/>
                          </a:prstGeom>
                          <a:noFill/>
                          <a:ln>
                            <a:noFill/>
                          </a:ln>
                        </pic:spPr>
                      </pic:pic>
                    </a:graphicData>
                  </a:graphic>
                </wp:inline>
              </w:drawing>
            </w:r>
          </w:p>
        </w:tc>
        <w:tc>
          <w:tcPr>
            <w:tcW w:w="6662" w:type="dxa"/>
          </w:tcPr>
          <w:p w14:paraId="721C7481" w14:textId="77777777" w:rsidR="002B589B" w:rsidRPr="00F1122E" w:rsidRDefault="002B589B" w:rsidP="002B589B">
            <w:pPr>
              <w:pStyle w:val="Heading1"/>
              <w:jc w:val="center"/>
              <w:outlineLvl w:val="0"/>
              <w:rPr>
                <w:rFonts w:ascii="Arial" w:eastAsia="Arial" w:hAnsi="Arial" w:cs="Arial"/>
                <w:b/>
                <w:bCs/>
              </w:rPr>
            </w:pPr>
            <w:r w:rsidRPr="56298824">
              <w:rPr>
                <w:rFonts w:ascii="Arial" w:eastAsia="Arial" w:hAnsi="Arial" w:cs="Arial"/>
                <w:b/>
                <w:bCs/>
              </w:rPr>
              <w:t>WATER POLLUTION SOLUTION</w:t>
            </w:r>
          </w:p>
          <w:p w14:paraId="48AE808F" w14:textId="77777777" w:rsidR="002B589B" w:rsidRPr="00F1122E" w:rsidRDefault="002B589B" w:rsidP="002B589B">
            <w:pPr>
              <w:jc w:val="center"/>
              <w:rPr>
                <w:rFonts w:ascii="Arial" w:hAnsi="Arial" w:cs="Arial"/>
                <w:b/>
                <w:sz w:val="24"/>
              </w:rPr>
            </w:pPr>
            <w:r w:rsidRPr="00F1122E">
              <w:rPr>
                <w:rFonts w:ascii="Arial" w:hAnsi="Arial" w:cs="Arial"/>
                <w:b/>
                <w:sz w:val="24"/>
              </w:rPr>
              <w:t>YEAR 7/8 STEM PROJECT OVERVIEW</w:t>
            </w:r>
          </w:p>
          <w:p w14:paraId="16262ACE" w14:textId="6986C5FD" w:rsidR="002B589B" w:rsidRDefault="002B589B" w:rsidP="002B589B">
            <w:pPr>
              <w:jc w:val="center"/>
              <w:rPr>
                <w:rFonts w:ascii="Arial" w:hAnsi="Arial" w:cs="Arial"/>
                <w:b/>
                <w:sz w:val="24"/>
              </w:rPr>
            </w:pPr>
            <w:r w:rsidRPr="00F1122E">
              <w:rPr>
                <w:rFonts w:ascii="Arial" w:hAnsi="Arial" w:cs="Arial"/>
                <w:b/>
                <w:sz w:val="24"/>
              </w:rPr>
              <w:t xml:space="preserve">   VALE PARK PS &amp; NORWOOD MORIATA HS</w:t>
            </w:r>
          </w:p>
        </w:tc>
        <w:tc>
          <w:tcPr>
            <w:tcW w:w="1956" w:type="dxa"/>
          </w:tcPr>
          <w:p w14:paraId="5144CDA4" w14:textId="41E7CDD3" w:rsidR="002B589B" w:rsidRDefault="002B589B" w:rsidP="0040293D">
            <w:pPr>
              <w:jc w:val="center"/>
              <w:rPr>
                <w:rFonts w:ascii="Arial" w:hAnsi="Arial" w:cs="Arial"/>
                <w:b/>
                <w:sz w:val="24"/>
              </w:rPr>
            </w:pPr>
            <w:r w:rsidRPr="00F1122E">
              <w:rPr>
                <w:rFonts w:ascii="Arial" w:hAnsi="Arial" w:cs="Arial"/>
                <w:noProof/>
                <w:lang w:eastAsia="en-AU"/>
              </w:rPr>
              <w:drawing>
                <wp:inline distT="0" distB="0" distL="0" distR="0" wp14:anchorId="74CFEA85" wp14:editId="6764EC78">
                  <wp:extent cx="413531" cy="659958"/>
                  <wp:effectExtent l="0" t="0" r="5715" b="6985"/>
                  <wp:docPr id="3" name="Picture 3" descr="Image: 200 pix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200 pixel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855" cy="692394"/>
                          </a:xfrm>
                          <a:prstGeom prst="rect">
                            <a:avLst/>
                          </a:prstGeom>
                          <a:noFill/>
                          <a:ln>
                            <a:noFill/>
                          </a:ln>
                        </pic:spPr>
                      </pic:pic>
                    </a:graphicData>
                  </a:graphic>
                </wp:inline>
              </w:drawing>
            </w:r>
          </w:p>
        </w:tc>
      </w:tr>
    </w:tbl>
    <w:p w14:paraId="469FECF6" w14:textId="77777777" w:rsidR="0040293D" w:rsidRPr="00F1122E" w:rsidRDefault="0040293D" w:rsidP="00447D86">
      <w:pPr>
        <w:pBdr>
          <w:top w:val="single" w:sz="8" w:space="1" w:color="BFBFBF" w:themeColor="background1" w:themeShade="BF"/>
          <w:left w:val="single" w:sz="8" w:space="4" w:color="BFBFBF" w:themeColor="background1" w:themeShade="BF"/>
          <w:bottom w:val="single" w:sz="8" w:space="1" w:color="BFBFBF" w:themeColor="background1" w:themeShade="BF"/>
          <w:right w:val="single" w:sz="8" w:space="4" w:color="BFBFBF" w:themeColor="background1" w:themeShade="BF"/>
        </w:pBdr>
        <w:spacing w:before="120" w:line="276" w:lineRule="auto"/>
        <w:rPr>
          <w:rFonts w:ascii="Arial" w:hAnsi="Arial" w:cs="Arial"/>
          <w:sz w:val="24"/>
        </w:rPr>
      </w:pPr>
      <w:r w:rsidRPr="00F1122E">
        <w:rPr>
          <w:rFonts w:ascii="Arial" w:hAnsi="Arial" w:cs="Arial"/>
          <w:b/>
          <w:sz w:val="24"/>
          <w:u w:val="single"/>
        </w:rPr>
        <w:t>Primary Contacts</w:t>
      </w:r>
      <w:r w:rsidRPr="00F1122E">
        <w:rPr>
          <w:rFonts w:ascii="Arial" w:hAnsi="Arial" w:cs="Arial"/>
          <w:sz w:val="24"/>
        </w:rPr>
        <w:t xml:space="preserve">: Chris Felstead, Luigi </w:t>
      </w:r>
      <w:proofErr w:type="spellStart"/>
      <w:r w:rsidRPr="00F1122E">
        <w:rPr>
          <w:rFonts w:ascii="Arial" w:hAnsi="Arial" w:cs="Arial"/>
          <w:sz w:val="24"/>
        </w:rPr>
        <w:t>Pilla</w:t>
      </w:r>
      <w:proofErr w:type="spellEnd"/>
      <w:r w:rsidRPr="00F1122E">
        <w:rPr>
          <w:rFonts w:ascii="Arial" w:hAnsi="Arial" w:cs="Arial"/>
          <w:sz w:val="24"/>
        </w:rPr>
        <w:t xml:space="preserve"> &amp; Sally Weavers</w:t>
      </w:r>
    </w:p>
    <w:p w14:paraId="7388478A" w14:textId="77777777" w:rsidR="0040293D" w:rsidRPr="00F1122E" w:rsidRDefault="0040293D" w:rsidP="00657C73">
      <w:pPr>
        <w:pBdr>
          <w:top w:val="single" w:sz="8" w:space="1" w:color="BFBFBF" w:themeColor="background1" w:themeShade="BF"/>
          <w:left w:val="single" w:sz="8" w:space="4" w:color="BFBFBF" w:themeColor="background1" w:themeShade="BF"/>
          <w:bottom w:val="single" w:sz="8" w:space="1" w:color="BFBFBF" w:themeColor="background1" w:themeShade="BF"/>
          <w:right w:val="single" w:sz="8" w:space="4" w:color="BFBFBF" w:themeColor="background1" w:themeShade="BF"/>
        </w:pBdr>
        <w:spacing w:line="276" w:lineRule="auto"/>
        <w:rPr>
          <w:rFonts w:ascii="Arial" w:hAnsi="Arial" w:cs="Arial"/>
          <w:b/>
          <w:sz w:val="24"/>
          <w:u w:val="single"/>
        </w:rPr>
      </w:pPr>
      <w:r w:rsidRPr="00F1122E">
        <w:rPr>
          <w:rFonts w:ascii="Arial" w:hAnsi="Arial" w:cs="Arial"/>
          <w:b/>
          <w:sz w:val="24"/>
          <w:u w:val="single"/>
        </w:rPr>
        <w:t>STUDENT PARTICIPATION &amp; TIME FRAME</w:t>
      </w:r>
    </w:p>
    <w:p w14:paraId="4E2D6987" w14:textId="77777777" w:rsidR="0040293D" w:rsidRPr="00F1122E" w:rsidRDefault="0040293D" w:rsidP="00657C73">
      <w:pPr>
        <w:pBdr>
          <w:top w:val="single" w:sz="8" w:space="1" w:color="BFBFBF" w:themeColor="background1" w:themeShade="BF"/>
          <w:left w:val="single" w:sz="8" w:space="4" w:color="BFBFBF" w:themeColor="background1" w:themeShade="BF"/>
          <w:bottom w:val="single" w:sz="8" w:space="1" w:color="BFBFBF" w:themeColor="background1" w:themeShade="BF"/>
          <w:right w:val="single" w:sz="8" w:space="4" w:color="BFBFBF" w:themeColor="background1" w:themeShade="BF"/>
        </w:pBdr>
        <w:spacing w:line="276" w:lineRule="auto"/>
        <w:jc w:val="both"/>
        <w:rPr>
          <w:rFonts w:ascii="Arial" w:hAnsi="Arial" w:cs="Arial"/>
          <w:sz w:val="24"/>
        </w:rPr>
      </w:pPr>
      <w:r w:rsidRPr="00F1122E">
        <w:rPr>
          <w:rFonts w:ascii="Arial" w:hAnsi="Arial" w:cs="Arial"/>
          <w:sz w:val="24"/>
        </w:rPr>
        <w:t>48 students (27 Year 6/7 students from Vale Park Primary School and 21 Year 8 students from Norwood Morialta High School) were involved in the project over a twenty-five-week period. The 48 students were divided into teams of 5-6 students; teams worked together on the project for eight full days (Team Building and Planning, Planning, Testing and Reflection) and collaborated via ‘Google Classroom’ outside of this time.</w:t>
      </w:r>
    </w:p>
    <w:p w14:paraId="1D65EFA4" w14:textId="77777777" w:rsidR="0040293D" w:rsidRPr="00F1122E" w:rsidRDefault="0040293D" w:rsidP="00657C73">
      <w:pPr>
        <w:pBdr>
          <w:top w:val="single" w:sz="8" w:space="1" w:color="BFBFBF" w:themeColor="background1" w:themeShade="BF"/>
          <w:left w:val="single" w:sz="8" w:space="4" w:color="BFBFBF" w:themeColor="background1" w:themeShade="BF"/>
          <w:bottom w:val="single" w:sz="8" w:space="1" w:color="BFBFBF" w:themeColor="background1" w:themeShade="BF"/>
          <w:right w:val="single" w:sz="8" w:space="4" w:color="BFBFBF" w:themeColor="background1" w:themeShade="BF"/>
        </w:pBdr>
        <w:spacing w:line="276" w:lineRule="auto"/>
        <w:jc w:val="both"/>
        <w:rPr>
          <w:rFonts w:ascii="Arial" w:hAnsi="Arial" w:cs="Arial"/>
          <w:b/>
          <w:sz w:val="24"/>
          <w:u w:val="single"/>
        </w:rPr>
      </w:pPr>
      <w:r w:rsidRPr="00F1122E">
        <w:rPr>
          <w:rFonts w:ascii="Arial" w:hAnsi="Arial" w:cs="Arial"/>
          <w:b/>
          <w:sz w:val="24"/>
          <w:u w:val="single"/>
        </w:rPr>
        <w:t>PROJECT OUTLINE</w:t>
      </w:r>
    </w:p>
    <w:p w14:paraId="6AA71A80" w14:textId="77777777" w:rsidR="0040293D" w:rsidRPr="00F1122E" w:rsidRDefault="0040293D" w:rsidP="00657C73">
      <w:pPr>
        <w:pBdr>
          <w:top w:val="single" w:sz="8" w:space="1" w:color="BFBFBF" w:themeColor="background1" w:themeShade="BF"/>
          <w:left w:val="single" w:sz="8" w:space="4" w:color="BFBFBF" w:themeColor="background1" w:themeShade="BF"/>
          <w:bottom w:val="single" w:sz="8" w:space="1" w:color="BFBFBF" w:themeColor="background1" w:themeShade="BF"/>
          <w:right w:val="single" w:sz="8" w:space="4" w:color="BFBFBF" w:themeColor="background1" w:themeShade="BF"/>
        </w:pBdr>
        <w:spacing w:line="276" w:lineRule="auto"/>
        <w:jc w:val="both"/>
        <w:rPr>
          <w:rFonts w:ascii="Arial" w:hAnsi="Arial" w:cs="Arial"/>
          <w:sz w:val="24"/>
        </w:rPr>
      </w:pPr>
      <w:r w:rsidRPr="00F1122E">
        <w:rPr>
          <w:rFonts w:ascii="Arial" w:hAnsi="Arial" w:cs="Arial"/>
          <w:sz w:val="24"/>
        </w:rPr>
        <w:t>Students worked in collaborative teams of 5-6 to research, design and create a prototype product addressing the problem question: If you wanted to reduce water pollution and increase water quality in SA eastern suburb waterways, how would you do it?</w:t>
      </w:r>
    </w:p>
    <w:p w14:paraId="27B09BFC" w14:textId="0C5FEA44" w:rsidR="0040293D" w:rsidRPr="00F1122E" w:rsidRDefault="281FBE60" w:rsidP="281FBE60">
      <w:pPr>
        <w:pBdr>
          <w:top w:val="single" w:sz="8" w:space="1" w:color="BFBFBF" w:themeColor="background1" w:themeShade="BF"/>
          <w:left w:val="single" w:sz="8" w:space="4" w:color="BFBFBF" w:themeColor="background1" w:themeShade="BF"/>
          <w:bottom w:val="single" w:sz="8" w:space="1" w:color="BFBFBF" w:themeColor="background1" w:themeShade="BF"/>
          <w:right w:val="single" w:sz="8" w:space="4" w:color="BFBFBF" w:themeColor="background1" w:themeShade="BF"/>
        </w:pBdr>
        <w:spacing w:line="276" w:lineRule="auto"/>
        <w:jc w:val="both"/>
        <w:rPr>
          <w:rFonts w:ascii="Arial" w:hAnsi="Arial" w:cs="Arial"/>
          <w:sz w:val="24"/>
          <w:szCs w:val="24"/>
        </w:rPr>
      </w:pPr>
      <w:r w:rsidRPr="281FBE60">
        <w:rPr>
          <w:rFonts w:ascii="Arial" w:hAnsi="Arial" w:cs="Arial"/>
          <w:sz w:val="24"/>
          <w:szCs w:val="24"/>
        </w:rPr>
        <w:t xml:space="preserve">The project commenced with a full day excursion to </w:t>
      </w:r>
      <w:proofErr w:type="spellStart"/>
      <w:r w:rsidRPr="281FBE60">
        <w:rPr>
          <w:rFonts w:ascii="Arial" w:hAnsi="Arial" w:cs="Arial"/>
          <w:sz w:val="24"/>
          <w:szCs w:val="24"/>
        </w:rPr>
        <w:t>Drage</w:t>
      </w:r>
      <w:proofErr w:type="spellEnd"/>
      <w:r w:rsidRPr="281FBE60">
        <w:rPr>
          <w:rFonts w:ascii="Arial" w:hAnsi="Arial" w:cs="Arial"/>
          <w:sz w:val="24"/>
          <w:szCs w:val="24"/>
        </w:rPr>
        <w:t xml:space="preserve"> Reserve and Lochiel Park. Students took part in a scavenger hunt and solved problems and challenges relating to the surrounding environment while getting to know each other in their groups. Campbelltown Council gave an informative tour of Lochiel Park to the students. Students learned about the sustainability measures and the waste pollution strategies undertaken in the Lochiel Park community.</w:t>
      </w:r>
    </w:p>
    <w:p w14:paraId="3D5CD336" w14:textId="0C177159" w:rsidR="0040293D" w:rsidRPr="00F1122E" w:rsidRDefault="281FBE60" w:rsidP="281FBE60">
      <w:pPr>
        <w:pBdr>
          <w:top w:val="single" w:sz="8" w:space="1" w:color="BFBFBF" w:themeColor="background1" w:themeShade="BF"/>
          <w:left w:val="single" w:sz="8" w:space="4" w:color="BFBFBF" w:themeColor="background1" w:themeShade="BF"/>
          <w:bottom w:val="single" w:sz="8" w:space="1" w:color="BFBFBF" w:themeColor="background1" w:themeShade="BF"/>
          <w:right w:val="single" w:sz="8" w:space="4" w:color="BFBFBF" w:themeColor="background1" w:themeShade="BF"/>
        </w:pBdr>
        <w:spacing w:line="276" w:lineRule="auto"/>
        <w:jc w:val="both"/>
        <w:rPr>
          <w:rFonts w:ascii="Arial" w:hAnsi="Arial" w:cs="Arial"/>
          <w:sz w:val="24"/>
          <w:szCs w:val="24"/>
        </w:rPr>
      </w:pPr>
      <w:r w:rsidRPr="281FBE60">
        <w:rPr>
          <w:rFonts w:ascii="Arial" w:hAnsi="Arial" w:cs="Arial"/>
          <w:sz w:val="24"/>
          <w:szCs w:val="24"/>
        </w:rPr>
        <w:t>Teams had a series of half-day planning sessions to work in their groups and research water pollution and current methods to reduce it in the local community area.</w:t>
      </w:r>
    </w:p>
    <w:p w14:paraId="2D1F8F17" w14:textId="77777777" w:rsidR="0040293D" w:rsidRPr="00F1122E" w:rsidRDefault="0040293D" w:rsidP="00657C73">
      <w:pPr>
        <w:pBdr>
          <w:top w:val="single" w:sz="8" w:space="1" w:color="BFBFBF" w:themeColor="background1" w:themeShade="BF"/>
          <w:left w:val="single" w:sz="8" w:space="4" w:color="BFBFBF" w:themeColor="background1" w:themeShade="BF"/>
          <w:bottom w:val="single" w:sz="8" w:space="1" w:color="BFBFBF" w:themeColor="background1" w:themeShade="BF"/>
          <w:right w:val="single" w:sz="8" w:space="4" w:color="BFBFBF" w:themeColor="background1" w:themeShade="BF"/>
        </w:pBdr>
        <w:spacing w:line="276" w:lineRule="auto"/>
        <w:jc w:val="both"/>
        <w:rPr>
          <w:rFonts w:ascii="Arial" w:hAnsi="Arial" w:cs="Arial"/>
          <w:sz w:val="24"/>
        </w:rPr>
      </w:pPr>
      <w:r w:rsidRPr="00F1122E">
        <w:rPr>
          <w:rFonts w:ascii="Arial" w:hAnsi="Arial" w:cs="Arial"/>
          <w:sz w:val="24"/>
        </w:rPr>
        <w:t xml:space="preserve">Teams developed their understanding of water pollution and water quality to develop new or innovative methods to address it. </w:t>
      </w:r>
    </w:p>
    <w:p w14:paraId="2EC14258" w14:textId="77777777" w:rsidR="0040293D" w:rsidRPr="00F1122E" w:rsidRDefault="0040293D" w:rsidP="00657C73">
      <w:pPr>
        <w:pBdr>
          <w:top w:val="single" w:sz="8" w:space="1" w:color="BFBFBF" w:themeColor="background1" w:themeShade="BF"/>
          <w:left w:val="single" w:sz="8" w:space="4" w:color="BFBFBF" w:themeColor="background1" w:themeShade="BF"/>
          <w:bottom w:val="single" w:sz="8" w:space="1" w:color="BFBFBF" w:themeColor="background1" w:themeShade="BF"/>
          <w:right w:val="single" w:sz="8" w:space="4" w:color="BFBFBF" w:themeColor="background1" w:themeShade="BF"/>
        </w:pBdr>
        <w:spacing w:line="276" w:lineRule="auto"/>
        <w:jc w:val="both"/>
        <w:rPr>
          <w:rFonts w:ascii="Arial" w:hAnsi="Arial" w:cs="Arial"/>
          <w:sz w:val="24"/>
        </w:rPr>
      </w:pPr>
      <w:r w:rsidRPr="00F1122E">
        <w:rPr>
          <w:rFonts w:ascii="Arial" w:hAnsi="Arial" w:cs="Arial"/>
          <w:sz w:val="24"/>
        </w:rPr>
        <w:t>Teams needed to plan, then create a scale model to demonstrate how to reduce water pollution and improve water quality at the chosen site Lochiel Park.</w:t>
      </w:r>
    </w:p>
    <w:p w14:paraId="471AED67" w14:textId="36E468EF" w:rsidR="0040293D" w:rsidRPr="00F1122E" w:rsidRDefault="281FBE60" w:rsidP="281FBE60">
      <w:pPr>
        <w:pBdr>
          <w:top w:val="single" w:sz="8" w:space="1" w:color="BFBFBF" w:themeColor="background1" w:themeShade="BF"/>
          <w:left w:val="single" w:sz="8" w:space="4" w:color="BFBFBF" w:themeColor="background1" w:themeShade="BF"/>
          <w:bottom w:val="single" w:sz="8" w:space="1" w:color="BFBFBF" w:themeColor="background1" w:themeShade="BF"/>
          <w:right w:val="single" w:sz="8" w:space="4" w:color="BFBFBF" w:themeColor="background1" w:themeShade="BF"/>
        </w:pBdr>
        <w:spacing w:line="276" w:lineRule="auto"/>
        <w:jc w:val="both"/>
        <w:rPr>
          <w:rFonts w:ascii="Arial" w:hAnsi="Arial" w:cs="Arial"/>
          <w:sz w:val="24"/>
          <w:szCs w:val="24"/>
        </w:rPr>
      </w:pPr>
      <w:r w:rsidRPr="281FBE60">
        <w:rPr>
          <w:rFonts w:ascii="Arial" w:hAnsi="Arial" w:cs="Arial"/>
          <w:sz w:val="24"/>
          <w:szCs w:val="24"/>
        </w:rPr>
        <w:t>Teams participated in a workshop on the engineering design cycle, and students fine-tuned their designs and develop experiments to test their designs.</w:t>
      </w:r>
    </w:p>
    <w:p w14:paraId="6F127489" w14:textId="77777777" w:rsidR="0040293D" w:rsidRPr="00F1122E" w:rsidRDefault="0040293D" w:rsidP="00657C73">
      <w:pPr>
        <w:pBdr>
          <w:top w:val="single" w:sz="8" w:space="1" w:color="BFBFBF" w:themeColor="background1" w:themeShade="BF"/>
          <w:left w:val="single" w:sz="8" w:space="4" w:color="BFBFBF" w:themeColor="background1" w:themeShade="BF"/>
          <w:bottom w:val="single" w:sz="8" w:space="1" w:color="BFBFBF" w:themeColor="background1" w:themeShade="BF"/>
          <w:right w:val="single" w:sz="8" w:space="4" w:color="BFBFBF" w:themeColor="background1" w:themeShade="BF"/>
        </w:pBdr>
        <w:spacing w:line="276" w:lineRule="auto"/>
        <w:jc w:val="both"/>
        <w:rPr>
          <w:rFonts w:ascii="Arial" w:hAnsi="Arial" w:cs="Arial"/>
          <w:sz w:val="24"/>
        </w:rPr>
      </w:pPr>
      <w:r w:rsidRPr="00F1122E">
        <w:rPr>
          <w:rFonts w:ascii="Arial" w:hAnsi="Arial" w:cs="Arial"/>
          <w:sz w:val="24"/>
        </w:rPr>
        <w:t>Teams were limited to a budget of $100 from which to purchase materials for their prototype, develop, and carry out their solution. The full costings/budgeting were required as part of assessment.</w:t>
      </w:r>
    </w:p>
    <w:p w14:paraId="320DB018" w14:textId="0F41F687" w:rsidR="0040293D" w:rsidRPr="00F1122E" w:rsidRDefault="4C433560" w:rsidP="00657C73">
      <w:pPr>
        <w:pBdr>
          <w:top w:val="single" w:sz="8" w:space="1" w:color="BFBFBF" w:themeColor="background1" w:themeShade="BF"/>
          <w:left w:val="single" w:sz="8" w:space="4" w:color="BFBFBF" w:themeColor="background1" w:themeShade="BF"/>
          <w:bottom w:val="single" w:sz="8" w:space="1" w:color="BFBFBF" w:themeColor="background1" w:themeShade="BF"/>
          <w:right w:val="single" w:sz="8" w:space="4" w:color="BFBFBF" w:themeColor="background1" w:themeShade="BF"/>
        </w:pBdr>
        <w:spacing w:line="276" w:lineRule="auto"/>
        <w:jc w:val="both"/>
        <w:rPr>
          <w:rFonts w:ascii="Arial" w:hAnsi="Arial" w:cs="Arial"/>
          <w:sz w:val="24"/>
          <w:szCs w:val="24"/>
        </w:rPr>
      </w:pPr>
      <w:r w:rsidRPr="00F1122E">
        <w:rPr>
          <w:rFonts w:ascii="Arial" w:hAnsi="Arial" w:cs="Arial"/>
          <w:sz w:val="24"/>
          <w:szCs w:val="24"/>
        </w:rPr>
        <w:t xml:space="preserve">Teams were able to conduct water testing on site at Lochiel Park for comparison against baseline data in the Campbelltown City Council area using the following parameters:  dissolved oxygen, phosphates, nitrates, </w:t>
      </w:r>
      <w:proofErr w:type="gramStart"/>
      <w:r w:rsidRPr="00F1122E">
        <w:rPr>
          <w:rFonts w:ascii="Arial" w:hAnsi="Arial" w:cs="Arial"/>
          <w:sz w:val="24"/>
          <w:szCs w:val="24"/>
        </w:rPr>
        <w:t>salinity</w:t>
      </w:r>
      <w:proofErr w:type="gramEnd"/>
      <w:r w:rsidRPr="00F1122E">
        <w:rPr>
          <w:rFonts w:ascii="Arial" w:hAnsi="Arial" w:cs="Arial"/>
          <w:sz w:val="24"/>
          <w:szCs w:val="24"/>
        </w:rPr>
        <w:t xml:space="preserve"> and </w:t>
      </w:r>
      <w:proofErr w:type="spellStart"/>
      <w:r w:rsidRPr="00F1122E">
        <w:rPr>
          <w:rFonts w:ascii="Arial" w:hAnsi="Arial" w:cs="Arial"/>
          <w:sz w:val="24"/>
          <w:szCs w:val="24"/>
        </w:rPr>
        <w:t>pH.</w:t>
      </w:r>
      <w:proofErr w:type="spellEnd"/>
    </w:p>
    <w:p w14:paraId="52295A2A" w14:textId="77777777" w:rsidR="0040293D" w:rsidRPr="00F1122E" w:rsidRDefault="0040293D" w:rsidP="00657C73">
      <w:pPr>
        <w:pBdr>
          <w:top w:val="single" w:sz="8" w:space="1" w:color="BFBFBF" w:themeColor="background1" w:themeShade="BF"/>
          <w:left w:val="single" w:sz="8" w:space="4" w:color="BFBFBF" w:themeColor="background1" w:themeShade="BF"/>
          <w:bottom w:val="single" w:sz="8" w:space="1" w:color="BFBFBF" w:themeColor="background1" w:themeShade="BF"/>
          <w:right w:val="single" w:sz="8" w:space="4" w:color="BFBFBF" w:themeColor="background1" w:themeShade="BF"/>
        </w:pBdr>
        <w:spacing w:line="276" w:lineRule="auto"/>
        <w:jc w:val="both"/>
        <w:rPr>
          <w:rFonts w:ascii="Arial" w:hAnsi="Arial" w:cs="Arial"/>
          <w:sz w:val="24"/>
        </w:rPr>
      </w:pPr>
      <w:r w:rsidRPr="00F1122E">
        <w:rPr>
          <w:rFonts w:ascii="Arial" w:hAnsi="Arial" w:cs="Arial"/>
          <w:sz w:val="24"/>
        </w:rPr>
        <w:t>Teams made full use of the G Suite for Education Google Classroom platform to communicate their project progress, share vital information and refine key documentation on the project.</w:t>
      </w:r>
    </w:p>
    <w:p w14:paraId="2BD22E19" w14:textId="48CC7A51" w:rsidR="0040293D" w:rsidRPr="00F1122E" w:rsidRDefault="281FBE60" w:rsidP="00262B18">
      <w:pPr>
        <w:pBdr>
          <w:top w:val="single" w:sz="8" w:space="1" w:color="BFBFBF" w:themeColor="background1" w:themeShade="BF"/>
          <w:left w:val="single" w:sz="8" w:space="4" w:color="BFBFBF" w:themeColor="background1" w:themeShade="BF"/>
          <w:bottom w:val="single" w:sz="8" w:space="1" w:color="BFBFBF" w:themeColor="background1" w:themeShade="BF"/>
          <w:right w:val="single" w:sz="8" w:space="4" w:color="BFBFBF" w:themeColor="background1" w:themeShade="BF"/>
        </w:pBdr>
        <w:spacing w:line="276" w:lineRule="auto"/>
        <w:jc w:val="both"/>
        <w:rPr>
          <w:rFonts w:ascii="Arial" w:hAnsi="Arial" w:cs="Arial"/>
          <w:sz w:val="24"/>
          <w:lang w:val="en-US"/>
        </w:rPr>
      </w:pPr>
      <w:r w:rsidRPr="281FBE60">
        <w:rPr>
          <w:rFonts w:ascii="Arial" w:hAnsi="Arial" w:cs="Arial"/>
          <w:sz w:val="24"/>
          <w:szCs w:val="24"/>
        </w:rPr>
        <w:t>Teams were required to display their prototypes and present a portfolio of their learning including a reflection throughout the project to Campbelltown City Council in a ‘Shark Tank’ style mini-showcase exhibition to allow for feedback to be provided on their water pollution solutions.</w:t>
      </w:r>
      <w:bookmarkStart w:id="0" w:name="_GoBack"/>
      <w:bookmarkEnd w:id="0"/>
    </w:p>
    <w:sectPr w:rsidR="0040293D" w:rsidRPr="00F1122E" w:rsidSect="00262B18">
      <w:footerReference w:type="default" r:id="rId12"/>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54CF8" w14:textId="77777777" w:rsidR="007573D2" w:rsidRDefault="007573D2" w:rsidP="006700DD">
      <w:pPr>
        <w:spacing w:after="0" w:line="240" w:lineRule="auto"/>
      </w:pPr>
      <w:r>
        <w:separator/>
      </w:r>
    </w:p>
  </w:endnote>
  <w:endnote w:type="continuationSeparator" w:id="0">
    <w:p w14:paraId="08D0CF41" w14:textId="77777777" w:rsidR="007573D2" w:rsidRDefault="007573D2" w:rsidP="0067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B01D2" w14:textId="65741717" w:rsidR="00262B18" w:rsidRPr="003D2946" w:rsidRDefault="00262B18" w:rsidP="00262B18">
    <w:pPr>
      <w:rPr>
        <w:rFonts w:ascii="Arial" w:hAnsi="Arial" w:cs="Arial"/>
        <w:sz w:val="18"/>
        <w:szCs w:val="18"/>
        <w:lang w:val="en-US"/>
      </w:rPr>
    </w:pPr>
    <w:hyperlink r:id="rId1" w:history="1">
      <w:r w:rsidRPr="003D2946">
        <w:rPr>
          <w:rStyle w:val="Hyperlink"/>
          <w:rFonts w:ascii="Arial" w:hAnsi="Arial" w:cs="Arial"/>
          <w:sz w:val="18"/>
          <w:szCs w:val="18"/>
          <w:lang w:val="en-US"/>
        </w:rPr>
        <w:t>© ACARA</w:t>
      </w:r>
    </w:hyperlink>
    <w:r w:rsidRPr="003D2946">
      <w:rPr>
        <w:rFonts w:ascii="Arial" w:hAnsi="Arial" w:cs="Arial"/>
        <w:sz w:val="18"/>
        <w:szCs w:val="18"/>
        <w:lang w:val="en-US"/>
      </w:rPr>
      <w:t xml:space="preserve">  This material was developed by </w:t>
    </w:r>
    <w:r>
      <w:rPr>
        <w:rFonts w:ascii="Arial" w:hAnsi="Arial" w:cs="Arial"/>
        <w:sz w:val="18"/>
        <w:szCs w:val="18"/>
        <w:lang w:val="en-US"/>
      </w:rPr>
      <w:t>Norwood Morialta High</w:t>
    </w:r>
    <w:r w:rsidRPr="003D2946">
      <w:rPr>
        <w:rFonts w:ascii="Arial" w:hAnsi="Arial" w:cs="Arial"/>
        <w:sz w:val="18"/>
        <w:szCs w:val="18"/>
        <w:lang w:val="en-US"/>
      </w:rPr>
      <w:t xml:space="preserve"> School. Permission is granted for schools and non-commercial users to edit, modify or adapt.</w:t>
    </w:r>
  </w:p>
  <w:p w14:paraId="135922E9" w14:textId="640D188F" w:rsidR="00262B18" w:rsidRDefault="00262B18">
    <w:pPr>
      <w:pStyle w:val="Footer"/>
    </w:pPr>
  </w:p>
  <w:p w14:paraId="0D95CEB6" w14:textId="77777777" w:rsidR="00262B18" w:rsidRDefault="00262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85052" w14:textId="77777777" w:rsidR="007573D2" w:rsidRDefault="007573D2" w:rsidP="006700DD">
      <w:pPr>
        <w:spacing w:after="0" w:line="240" w:lineRule="auto"/>
      </w:pPr>
      <w:r>
        <w:separator/>
      </w:r>
    </w:p>
  </w:footnote>
  <w:footnote w:type="continuationSeparator" w:id="0">
    <w:p w14:paraId="678A9D5F" w14:textId="77777777" w:rsidR="007573D2" w:rsidRDefault="007573D2" w:rsidP="006700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E6"/>
    <w:rsid w:val="00007156"/>
    <w:rsid w:val="00013268"/>
    <w:rsid w:val="00086DC9"/>
    <w:rsid w:val="000B1D4E"/>
    <w:rsid w:val="000C2CF7"/>
    <w:rsid w:val="00104DDE"/>
    <w:rsid w:val="00155654"/>
    <w:rsid w:val="00163044"/>
    <w:rsid w:val="00166CAE"/>
    <w:rsid w:val="00171A30"/>
    <w:rsid w:val="00175507"/>
    <w:rsid w:val="00175627"/>
    <w:rsid w:val="001876B3"/>
    <w:rsid w:val="001B1A91"/>
    <w:rsid w:val="001C0D9A"/>
    <w:rsid w:val="001D10BF"/>
    <w:rsid w:val="001E3068"/>
    <w:rsid w:val="00220124"/>
    <w:rsid w:val="002207B1"/>
    <w:rsid w:val="00262B18"/>
    <w:rsid w:val="0027355F"/>
    <w:rsid w:val="00281D5A"/>
    <w:rsid w:val="00295388"/>
    <w:rsid w:val="002B1D87"/>
    <w:rsid w:val="002B589B"/>
    <w:rsid w:val="002C5F3C"/>
    <w:rsid w:val="002D413B"/>
    <w:rsid w:val="002F6B4F"/>
    <w:rsid w:val="00306F3E"/>
    <w:rsid w:val="00392ED2"/>
    <w:rsid w:val="00395CA9"/>
    <w:rsid w:val="003D1B3C"/>
    <w:rsid w:val="0040293D"/>
    <w:rsid w:val="00423409"/>
    <w:rsid w:val="0042468A"/>
    <w:rsid w:val="00444AFF"/>
    <w:rsid w:val="00447D86"/>
    <w:rsid w:val="004504D2"/>
    <w:rsid w:val="004852B2"/>
    <w:rsid w:val="00496A87"/>
    <w:rsid w:val="004C77AC"/>
    <w:rsid w:val="004D055F"/>
    <w:rsid w:val="00504BE1"/>
    <w:rsid w:val="00516DE0"/>
    <w:rsid w:val="00527CE8"/>
    <w:rsid w:val="00531650"/>
    <w:rsid w:val="005348DC"/>
    <w:rsid w:val="005442A2"/>
    <w:rsid w:val="00551F17"/>
    <w:rsid w:val="00571A5D"/>
    <w:rsid w:val="005B2A81"/>
    <w:rsid w:val="005C0573"/>
    <w:rsid w:val="005D3D9E"/>
    <w:rsid w:val="005E5BFB"/>
    <w:rsid w:val="00602793"/>
    <w:rsid w:val="006257F1"/>
    <w:rsid w:val="00627C85"/>
    <w:rsid w:val="0063767E"/>
    <w:rsid w:val="00656C2C"/>
    <w:rsid w:val="00657C73"/>
    <w:rsid w:val="006605F4"/>
    <w:rsid w:val="006700DD"/>
    <w:rsid w:val="006715E6"/>
    <w:rsid w:val="00672EDA"/>
    <w:rsid w:val="006B1286"/>
    <w:rsid w:val="006C3920"/>
    <w:rsid w:val="006E4055"/>
    <w:rsid w:val="007573D2"/>
    <w:rsid w:val="00764011"/>
    <w:rsid w:val="007967B1"/>
    <w:rsid w:val="007B3F4A"/>
    <w:rsid w:val="007D5679"/>
    <w:rsid w:val="007E59BA"/>
    <w:rsid w:val="007F5B24"/>
    <w:rsid w:val="008064E5"/>
    <w:rsid w:val="008937B2"/>
    <w:rsid w:val="008C172A"/>
    <w:rsid w:val="008F54DC"/>
    <w:rsid w:val="00912987"/>
    <w:rsid w:val="00935696"/>
    <w:rsid w:val="009451BC"/>
    <w:rsid w:val="009515D3"/>
    <w:rsid w:val="009754E2"/>
    <w:rsid w:val="009A4717"/>
    <w:rsid w:val="00A35D5D"/>
    <w:rsid w:val="00A4719A"/>
    <w:rsid w:val="00A70840"/>
    <w:rsid w:val="00A72980"/>
    <w:rsid w:val="00A92091"/>
    <w:rsid w:val="00AF5027"/>
    <w:rsid w:val="00B01F27"/>
    <w:rsid w:val="00B317EB"/>
    <w:rsid w:val="00B67518"/>
    <w:rsid w:val="00B71FB4"/>
    <w:rsid w:val="00B96CCF"/>
    <w:rsid w:val="00BB29F3"/>
    <w:rsid w:val="00BD2B61"/>
    <w:rsid w:val="00BD7E4A"/>
    <w:rsid w:val="00C21BE6"/>
    <w:rsid w:val="00C36AD9"/>
    <w:rsid w:val="00C56500"/>
    <w:rsid w:val="00C66C7C"/>
    <w:rsid w:val="00C7745A"/>
    <w:rsid w:val="00C80A8D"/>
    <w:rsid w:val="00C85FE1"/>
    <w:rsid w:val="00CC4DFC"/>
    <w:rsid w:val="00CC6F76"/>
    <w:rsid w:val="00D03DCB"/>
    <w:rsid w:val="00D25CA9"/>
    <w:rsid w:val="00D33E21"/>
    <w:rsid w:val="00D3495A"/>
    <w:rsid w:val="00D367B5"/>
    <w:rsid w:val="00D42E7B"/>
    <w:rsid w:val="00D63CF4"/>
    <w:rsid w:val="00D806E8"/>
    <w:rsid w:val="00DA3BA0"/>
    <w:rsid w:val="00DC2070"/>
    <w:rsid w:val="00DC560E"/>
    <w:rsid w:val="00DD71FE"/>
    <w:rsid w:val="00E01695"/>
    <w:rsid w:val="00E07247"/>
    <w:rsid w:val="00E21901"/>
    <w:rsid w:val="00E45972"/>
    <w:rsid w:val="00E526F8"/>
    <w:rsid w:val="00EC633D"/>
    <w:rsid w:val="00EF7BE5"/>
    <w:rsid w:val="00F1122E"/>
    <w:rsid w:val="00F118E1"/>
    <w:rsid w:val="00F3667D"/>
    <w:rsid w:val="00F41939"/>
    <w:rsid w:val="00F75C35"/>
    <w:rsid w:val="00F8484D"/>
    <w:rsid w:val="00F91551"/>
    <w:rsid w:val="00F92285"/>
    <w:rsid w:val="00F948B8"/>
    <w:rsid w:val="00FA2653"/>
    <w:rsid w:val="00FC016C"/>
    <w:rsid w:val="00FC2192"/>
    <w:rsid w:val="00FD62C7"/>
    <w:rsid w:val="00FF2BA0"/>
    <w:rsid w:val="0A8E072A"/>
    <w:rsid w:val="107739F6"/>
    <w:rsid w:val="281FBE60"/>
    <w:rsid w:val="34EDA77E"/>
    <w:rsid w:val="3E38D5AA"/>
    <w:rsid w:val="3EA72C7B"/>
    <w:rsid w:val="414E69C5"/>
    <w:rsid w:val="4B12A6C6"/>
    <w:rsid w:val="4C03C11E"/>
    <w:rsid w:val="4C433560"/>
    <w:rsid w:val="56298824"/>
    <w:rsid w:val="6DC918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3925B"/>
  <w15:chartTrackingRefBased/>
  <w15:docId w15:val="{C35F3022-1AE7-417F-927B-410D585B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1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C172A"/>
    <w:rPr>
      <w:b/>
      <w:bCs/>
    </w:rPr>
  </w:style>
  <w:style w:type="paragraph" w:styleId="NoSpacing">
    <w:name w:val="No Spacing"/>
    <w:uiPriority w:val="1"/>
    <w:qFormat/>
    <w:rsid w:val="008C172A"/>
    <w:pPr>
      <w:spacing w:after="0" w:line="240" w:lineRule="auto"/>
    </w:pPr>
  </w:style>
  <w:style w:type="character" w:styleId="Hyperlink">
    <w:name w:val="Hyperlink"/>
    <w:basedOn w:val="DefaultParagraphFont"/>
    <w:uiPriority w:val="99"/>
    <w:unhideWhenUsed/>
    <w:rsid w:val="007F5B24"/>
    <w:rPr>
      <w:color w:val="0563C1" w:themeColor="hyperlink"/>
      <w:u w:val="single"/>
    </w:rPr>
  </w:style>
  <w:style w:type="character" w:styleId="UnresolvedMention">
    <w:name w:val="Unresolved Mention"/>
    <w:basedOn w:val="DefaultParagraphFont"/>
    <w:uiPriority w:val="99"/>
    <w:semiHidden/>
    <w:unhideWhenUsed/>
    <w:rsid w:val="007F5B24"/>
    <w:rPr>
      <w:color w:val="605E5C"/>
      <w:shd w:val="clear" w:color="auto" w:fill="E1DFDD"/>
    </w:rPr>
  </w:style>
  <w:style w:type="paragraph" w:styleId="PlainText">
    <w:name w:val="Plain Text"/>
    <w:basedOn w:val="Normal"/>
    <w:link w:val="PlainTextChar"/>
    <w:uiPriority w:val="99"/>
    <w:unhideWhenUsed/>
    <w:rsid w:val="001D10B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D10BF"/>
    <w:rPr>
      <w:rFonts w:ascii="Calibri" w:hAnsi="Calibri"/>
      <w:szCs w:val="21"/>
    </w:rPr>
  </w:style>
  <w:style w:type="paragraph" w:styleId="BalloonText">
    <w:name w:val="Balloon Text"/>
    <w:basedOn w:val="Normal"/>
    <w:link w:val="BalloonTextChar"/>
    <w:uiPriority w:val="99"/>
    <w:semiHidden/>
    <w:unhideWhenUsed/>
    <w:rsid w:val="00F84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84D"/>
    <w:rPr>
      <w:rFonts w:ascii="Segoe UI" w:hAnsi="Segoe UI" w:cs="Segoe UI"/>
      <w:sz w:val="18"/>
      <w:szCs w:val="18"/>
    </w:rPr>
  </w:style>
  <w:style w:type="character" w:styleId="CommentReference">
    <w:name w:val="annotation reference"/>
    <w:basedOn w:val="DefaultParagraphFont"/>
    <w:uiPriority w:val="99"/>
    <w:semiHidden/>
    <w:unhideWhenUsed/>
    <w:rsid w:val="00764011"/>
    <w:rPr>
      <w:sz w:val="16"/>
      <w:szCs w:val="16"/>
    </w:rPr>
  </w:style>
  <w:style w:type="paragraph" w:styleId="CommentText">
    <w:name w:val="annotation text"/>
    <w:basedOn w:val="Normal"/>
    <w:link w:val="CommentTextChar"/>
    <w:uiPriority w:val="99"/>
    <w:semiHidden/>
    <w:unhideWhenUsed/>
    <w:rsid w:val="00764011"/>
    <w:pPr>
      <w:spacing w:line="240" w:lineRule="auto"/>
    </w:pPr>
    <w:rPr>
      <w:sz w:val="20"/>
      <w:szCs w:val="20"/>
    </w:rPr>
  </w:style>
  <w:style w:type="character" w:customStyle="1" w:styleId="CommentTextChar">
    <w:name w:val="Comment Text Char"/>
    <w:basedOn w:val="DefaultParagraphFont"/>
    <w:link w:val="CommentText"/>
    <w:uiPriority w:val="99"/>
    <w:semiHidden/>
    <w:rsid w:val="00764011"/>
    <w:rPr>
      <w:sz w:val="20"/>
      <w:szCs w:val="20"/>
    </w:rPr>
  </w:style>
  <w:style w:type="paragraph" w:styleId="CommentSubject">
    <w:name w:val="annotation subject"/>
    <w:basedOn w:val="CommentText"/>
    <w:next w:val="CommentText"/>
    <w:link w:val="CommentSubjectChar"/>
    <w:uiPriority w:val="99"/>
    <w:semiHidden/>
    <w:unhideWhenUsed/>
    <w:rsid w:val="00764011"/>
    <w:rPr>
      <w:b/>
      <w:bCs/>
    </w:rPr>
  </w:style>
  <w:style w:type="character" w:customStyle="1" w:styleId="CommentSubjectChar">
    <w:name w:val="Comment Subject Char"/>
    <w:basedOn w:val="CommentTextChar"/>
    <w:link w:val="CommentSubject"/>
    <w:uiPriority w:val="99"/>
    <w:semiHidden/>
    <w:rsid w:val="00764011"/>
    <w:rPr>
      <w:b/>
      <w:bCs/>
      <w:sz w:val="20"/>
      <w:szCs w:val="20"/>
    </w:rPr>
  </w:style>
  <w:style w:type="paragraph" w:styleId="FootnoteText">
    <w:name w:val="footnote text"/>
    <w:basedOn w:val="Normal"/>
    <w:link w:val="FootnoteTextChar"/>
    <w:uiPriority w:val="99"/>
    <w:semiHidden/>
    <w:unhideWhenUsed/>
    <w:rsid w:val="006700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00DD"/>
    <w:rPr>
      <w:sz w:val="20"/>
      <w:szCs w:val="20"/>
    </w:rPr>
  </w:style>
  <w:style w:type="character" w:styleId="FootnoteReference">
    <w:name w:val="footnote reference"/>
    <w:basedOn w:val="DefaultParagraphFont"/>
    <w:uiPriority w:val="99"/>
    <w:semiHidden/>
    <w:unhideWhenUsed/>
    <w:rsid w:val="006700D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62B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B18"/>
  </w:style>
  <w:style w:type="paragraph" w:styleId="Footer">
    <w:name w:val="footer"/>
    <w:basedOn w:val="Normal"/>
    <w:link w:val="FooterChar"/>
    <w:uiPriority w:val="99"/>
    <w:unhideWhenUsed/>
    <w:rsid w:val="00262B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24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australiancurriculum.edu.au/copyright-and-terms-of-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081427c3-d370-44fe-b1a6-82cae2149f90</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Plan</TermName>
          <TermId xmlns="http://schemas.microsoft.com/office/infopath/2007/PartnerControls">ecee5854-523c-4c3a-a68b-c4130e55a387</TermId>
        </TermInfo>
      </Terms>
    </l9457d2d0f024b668a15488d0cd85765>
    <TaxCatchAll xmlns="0519a28c-16ef-4319-8fb5-3dedc21794e1">
      <Value>8</Value>
      <Value>1</Value>
    </TaxCatchAll>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59122A0AC900C34692FFE1EA8678DE90" ma:contentTypeVersion="24" ma:contentTypeDescription="" ma:contentTypeScope="" ma:versionID="5a5b59532afc98c2097960f669b06239">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f7702478-b1f0-4cb5-aa4e-20306f8a40ca" targetNamespace="http://schemas.microsoft.com/office/2006/metadata/properties" ma:root="true" ma:fieldsID="5465c8d89bcae6c791cf950565dfdfb7" ns2:_="" ns3:_="" ns4:_="" ns5:_="" ns6:_="">
    <xsd:import namespace="0519a28c-16ef-4319-8fb5-3dedc21794e1"/>
    <xsd:import namespace="45214841-d179-4c24-9a02-a1acd0d71600"/>
    <xsd:import namespace="6527affb-65bc-488a-a6d2-a176a88021df"/>
    <xsd:import namespace="e44be4b9-3863-4a40-b4c6-aeb3ef538c55"/>
    <xsd:import namespace="f7702478-b1f0-4cb5-aa4e-20306f8a40ca"/>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Metadata" minOccurs="0"/>
                <xsd:element ref="ns6:MediaServiceFastMetadata" minOccurs="0"/>
                <xsd:element ref="ns5:SharedWithUsers" minOccurs="0"/>
                <xsd:element ref="ns5:SharedWithDetails" minOccurs="0"/>
                <xsd:element ref="ns6:MediaServiceAutoTags" minOccurs="0"/>
                <xsd:element ref="ns6:MediaServiceOCR" minOccurs="0"/>
                <xsd:element ref="ns6:MediaServiceDateTaken"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52b646f-393c-4f2d-a0f6-11aeed4bb400}"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52b646f-393c-4f2d-a0f6-11aeed4bb400}"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36edc896-2ce0-4732-9208-9c9aa03641a2" ma:anchorId="00000000-0000-0000-0000-000000000000"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ac513023-d44f-4f6c-bfb5-deac54f0f6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e4ee5557-5629-46ce-b472-dd4eb040c5d2"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702478-b1f0-4cb5-aa4e-20306f8a40ca"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BF885-9B07-4C4E-BC59-F03EDAB616A5}">
  <ds:schemaRefs>
    <ds:schemaRef ds:uri="6527affb-65bc-488a-a6d2-a176a88021d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44be4b9-3863-4a40-b4c6-aeb3ef538c55"/>
    <ds:schemaRef ds:uri="0519a28c-16ef-4319-8fb5-3dedc21794e1"/>
    <ds:schemaRef ds:uri="f7702478-b1f0-4cb5-aa4e-20306f8a40ca"/>
    <ds:schemaRef ds:uri="45214841-d179-4c24-9a02-a1acd0d71600"/>
    <ds:schemaRef ds:uri="http://www.w3.org/XML/1998/namespace"/>
    <ds:schemaRef ds:uri="http://purl.org/dc/dcmitype/"/>
  </ds:schemaRefs>
</ds:datastoreItem>
</file>

<file path=customXml/itemProps2.xml><?xml version="1.0" encoding="utf-8"?>
<ds:datastoreItem xmlns:ds="http://schemas.openxmlformats.org/officeDocument/2006/customXml" ds:itemID="{69EF0336-9ED0-4337-AEDE-D160AD9E2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f7702478-b1f0-4cb5-aa4e-20306f8a4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98F0EE-633D-44C3-9891-CF8ED4D6463D}">
  <ds:schemaRefs>
    <ds:schemaRef ds:uri="http://schemas.microsoft.com/sharepoint/v3/contenttype/forms"/>
  </ds:schemaRefs>
</ds:datastoreItem>
</file>

<file path=customXml/itemProps4.xml><?xml version="1.0" encoding="utf-8"?>
<ds:datastoreItem xmlns:ds="http://schemas.openxmlformats.org/officeDocument/2006/customXml" ds:itemID="{C923E908-85E4-4478-8D0D-CB925EF71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Danielle</dc:creator>
  <cp:keywords/>
  <dc:description/>
  <cp:lastModifiedBy>Green, Amanda</cp:lastModifiedBy>
  <cp:revision>12</cp:revision>
  <dcterms:created xsi:type="dcterms:W3CDTF">2019-05-06T02:43:00Z</dcterms:created>
  <dcterms:modified xsi:type="dcterms:W3CDTF">2019-06-12T04:51:00Z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0x0101007A9D79ACD8B79D48A9A515D2FD0585480059122A0AC900C34692FFE1EA8678DE90</vt:lpwstr>
  </property>
  <property fmtid="{D5CDD505-2E9C-101B-9397-08002B2CF9AE}" pid="3" name="ac_Activity">
    <vt:lpwstr>1;#Curriculum support|081427c3-d370-44fe-b1a6-82cae2149f90</vt:lpwstr>
  </property>
  <property fmtid="{D5CDD505-2E9C-101B-9397-08002B2CF9AE}" pid="4" name="ac_keywords">
    <vt:lpwstr/>
  </property>
  <property fmtid="{D5CDD505-2E9C-101B-9397-08002B2CF9AE}" pid="5" name="ac_documenttype">
    <vt:lpwstr>8;#Plan|ecee5854-523c-4c3a-a68b-c4130e55a387</vt:lpwstr>
  </property>
  <property fmtid="{D5CDD505-2E9C-101B-9397-08002B2CF9AE}" pid="6" name="AuthorIds_UIVersion_2048">
    <vt:lpwstr>34</vt:lpwstr>
  </property>
</Properties>
</file>